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366942" w:rsidTr="00366942">
        <w:tc>
          <w:tcPr>
            <w:tcW w:w="3652" w:type="dxa"/>
            <w:hideMark/>
          </w:tcPr>
          <w:p w:rsidR="00366942" w:rsidRDefault="003669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УРМИЯЗ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  <w:hideMark/>
          </w:tcPr>
          <w:p w:rsidR="00366942" w:rsidRDefault="00366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highlight w:val="yellow"/>
                <w:lang w:val="be-BY"/>
              </w:rPr>
            </w:pPr>
            <w:r>
              <w:rPr>
                <w:rFonts w:ascii="Calibri" w:eastAsia="Times New Roman" w:hAnsi="Calibri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Республика Башкортостан 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УРМЯЗОВСКИЙ СЕЛЬСОВЕТ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366942" w:rsidTr="00366942">
        <w:tc>
          <w:tcPr>
            <w:tcW w:w="3652" w:type="dxa"/>
            <w:hideMark/>
          </w:tcPr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6"/>
                <w:lang w:val="be-BY"/>
              </w:rPr>
              <w:t xml:space="preserve">452891, </w:t>
            </w:r>
            <w:r>
              <w:rPr>
                <w:rFonts w:ascii="Times New Roman" w:eastAsia="MS Mincho" w:hAnsi="Times New Roman"/>
                <w:sz w:val="18"/>
                <w:szCs w:val="16"/>
                <w:lang w:val="tt-RU"/>
              </w:rPr>
              <w:t>Урмияҙ</w:t>
            </w:r>
            <w:r>
              <w:rPr>
                <w:rFonts w:ascii="Times New Roman" w:hAnsi="Times New Roman"/>
                <w:sz w:val="18"/>
                <w:szCs w:val="16"/>
                <w:lang w:val="be-BY"/>
              </w:rPr>
              <w:t xml:space="preserve">  ауылы, Ленин  урамы, 18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6"/>
                <w:lang w:val="be-BY"/>
              </w:rPr>
              <w:t>Тел./факс (34771) 2-31-95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be-BY"/>
              </w:rPr>
              <w:t xml:space="preserve">Эл.адрес: 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adm</w:t>
            </w:r>
            <w:r>
              <w:rPr>
                <w:rFonts w:ascii="Times New Roman" w:hAnsi="Times New Roman"/>
                <w:sz w:val="18"/>
                <w:szCs w:val="16"/>
              </w:rPr>
              <w:t>04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sp</w:t>
            </w:r>
            <w:r>
              <w:rPr>
                <w:rFonts w:ascii="Times New Roman" w:hAnsi="Times New Roman"/>
                <w:sz w:val="18"/>
                <w:szCs w:val="16"/>
              </w:rPr>
              <w:t>20@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6"/>
              </w:rPr>
              <w:t>.</w:t>
            </w:r>
            <w:r>
              <w:rPr>
                <w:rFonts w:ascii="Times New Roman" w:hAnsi="Times New Roman"/>
                <w:sz w:val="18"/>
                <w:szCs w:val="16"/>
                <w:lang w:val="en-US"/>
              </w:rPr>
              <w:t>ru</w:t>
            </w:r>
          </w:p>
        </w:tc>
        <w:tc>
          <w:tcPr>
            <w:tcW w:w="2835" w:type="dxa"/>
          </w:tcPr>
          <w:p w:rsidR="00366942" w:rsidRDefault="0036694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highlight w:val="yellow"/>
              </w:rPr>
            </w:pPr>
          </w:p>
        </w:tc>
        <w:tc>
          <w:tcPr>
            <w:tcW w:w="3686" w:type="dxa"/>
            <w:hideMark/>
          </w:tcPr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lang w:val="be-BY"/>
              </w:rPr>
            </w:pPr>
            <w:r>
              <w:rPr>
                <w:rFonts w:ascii="Times New Roman" w:hAnsi="Times New Roman"/>
                <w:sz w:val="18"/>
                <w:szCs w:val="16"/>
                <w:lang w:val="be-BY"/>
              </w:rPr>
              <w:t>452891, с.Уриязы, ул.Ленина, д.18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  <w:lang w:val="be-BY"/>
              </w:rPr>
              <w:t>Тел./факс (34771) 2-31-95</w:t>
            </w:r>
          </w:p>
          <w:p w:rsidR="00366942" w:rsidRDefault="00366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Эл.адрес: 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adm</w:t>
            </w:r>
            <w:r>
              <w:rPr>
                <w:rFonts w:ascii="Times New Roman" w:hAnsi="Times New Roman"/>
                <w:sz w:val="18"/>
                <w:szCs w:val="24"/>
              </w:rPr>
              <w:t>04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sp</w:t>
            </w:r>
            <w:r>
              <w:rPr>
                <w:rFonts w:ascii="Times New Roman" w:hAnsi="Times New Roman"/>
                <w:sz w:val="18"/>
                <w:szCs w:val="24"/>
              </w:rPr>
              <w:t>20@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  <w:lang w:val="en-US"/>
              </w:rPr>
              <w:t>ru</w:t>
            </w:r>
          </w:p>
        </w:tc>
      </w:tr>
    </w:tbl>
    <w:p w:rsidR="00366942" w:rsidRDefault="00366942" w:rsidP="00366942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  <w:highlight w:val="yellow"/>
        </w:rPr>
      </w:pPr>
    </w:p>
    <w:p w:rsidR="00366942" w:rsidRDefault="00366942" w:rsidP="00366942">
      <w:pPr>
        <w:spacing w:after="0" w:line="240" w:lineRule="auto"/>
        <w:jc w:val="center"/>
        <w:rPr>
          <w:rFonts w:ascii="Times New Roman" w:hAnsi="Times New Roman"/>
          <w:color w:val="1D1B11"/>
          <w:sz w:val="16"/>
          <w:szCs w:val="16"/>
          <w:highlight w:val="yellow"/>
          <w:lang w:val="ba-RU"/>
        </w:rPr>
      </w:pPr>
    </w:p>
    <w:p w:rsidR="00D92A01" w:rsidRPr="002749AF" w:rsidRDefault="00366942" w:rsidP="00E97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7B5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</w:t>
      </w:r>
      <w:r w:rsidR="00D92A01" w:rsidRPr="002749AF">
        <w:rPr>
          <w:sz w:val="28"/>
          <w:szCs w:val="28"/>
        </w:rPr>
        <w:t>ПОСТАНОВЛЕНИЕ</w:t>
      </w:r>
    </w:p>
    <w:p w:rsidR="00E97B54" w:rsidRDefault="00E97B54" w:rsidP="00E97B54">
      <w:pPr>
        <w:spacing w:after="0" w:line="240" w:lineRule="auto"/>
        <w:rPr>
          <w:sz w:val="28"/>
          <w:szCs w:val="28"/>
        </w:rPr>
      </w:pPr>
    </w:p>
    <w:p w:rsidR="00D92A01" w:rsidRDefault="005E493A" w:rsidP="00E97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C338D">
        <w:rPr>
          <w:sz w:val="28"/>
          <w:szCs w:val="28"/>
        </w:rPr>
        <w:t>53.2</w:t>
      </w:r>
      <w:r w:rsidR="00E97B54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25</w:t>
      </w:r>
      <w:r w:rsidR="00D92A01" w:rsidRPr="002749AF">
        <w:rPr>
          <w:sz w:val="28"/>
          <w:szCs w:val="28"/>
        </w:rPr>
        <w:t xml:space="preserve"> апреля 2019 года</w:t>
      </w:r>
    </w:p>
    <w:p w:rsidR="00E97B54" w:rsidRPr="002749AF" w:rsidRDefault="00E97B54" w:rsidP="00E97B54">
      <w:pPr>
        <w:spacing w:after="0" w:line="240" w:lineRule="auto"/>
        <w:rPr>
          <w:sz w:val="28"/>
          <w:szCs w:val="28"/>
        </w:rPr>
      </w:pP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 xml:space="preserve">О назначении </w:t>
      </w:r>
      <w:hyperlink r:id="rId5" w:tooltip="Публичные слушания" w:history="1">
        <w:r w:rsidRPr="002749AF">
          <w:rPr>
            <w:sz w:val="28"/>
            <w:szCs w:val="28"/>
          </w:rPr>
          <w:t>публичных слушаний</w:t>
        </w:r>
      </w:hyperlink>
      <w:r w:rsidRPr="002749AF">
        <w:rPr>
          <w:sz w:val="28"/>
          <w:szCs w:val="28"/>
        </w:rPr>
        <w:t xml:space="preserve"> по проекту решения Совета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сельского поселения Урмиязовский сельсовет муниципального района Аскинский район Республики Башкортостан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«Об утверждении отчета об исполнении бюджета сельского поселения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Урмиязовский</w:t>
      </w:r>
      <w:r w:rsidR="00A4592C">
        <w:rPr>
          <w:sz w:val="28"/>
          <w:szCs w:val="28"/>
        </w:rPr>
        <w:t xml:space="preserve"> </w:t>
      </w:r>
      <w:r w:rsidRPr="002749AF">
        <w:rPr>
          <w:sz w:val="28"/>
          <w:szCs w:val="28"/>
        </w:rPr>
        <w:t>сельсовет муниципального района Аскинский район</w:t>
      </w:r>
    </w:p>
    <w:p w:rsidR="00D92A01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Республики Башкортостан за 2018 год»</w:t>
      </w:r>
    </w:p>
    <w:p w:rsidR="00E97B54" w:rsidRPr="002749AF" w:rsidRDefault="00E97B54" w:rsidP="00E97B54">
      <w:pPr>
        <w:spacing w:after="0" w:line="240" w:lineRule="auto"/>
        <w:rPr>
          <w:sz w:val="28"/>
          <w:szCs w:val="28"/>
        </w:rPr>
      </w:pPr>
    </w:p>
    <w:p w:rsidR="00D92A01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 xml:space="preserve">В соответствии с пунктом 2 части 3 статьи 28 Федерального закона от 06.10.2003 года № 131 - ФЗ «Об общих принципах </w:t>
      </w:r>
      <w:hyperlink r:id="rId6" w:tooltip="Органы местного самоуправления" w:history="1">
        <w:r w:rsidRPr="002749AF">
          <w:rPr>
            <w:sz w:val="28"/>
            <w:szCs w:val="28"/>
          </w:rPr>
          <w:t>организации местного самоуправления</w:t>
        </w:r>
      </w:hyperlink>
      <w:r w:rsidRPr="002749AF">
        <w:rPr>
          <w:sz w:val="28"/>
          <w:szCs w:val="28"/>
        </w:rPr>
        <w:t xml:space="preserve"> в Российской Федерации», пунктом 2 части 3 статьи 11 Устава сельского поселения Урмиязовский сельсовет муниципального района Аскинский  район Республики Башкортостан, руководствуясь Положением о публичных слушаниях по проектам нормативно-правовых актов сельского поселения Урмиязовский</w:t>
      </w:r>
      <w:r w:rsidR="00A4592C">
        <w:rPr>
          <w:sz w:val="28"/>
          <w:szCs w:val="28"/>
        </w:rPr>
        <w:t xml:space="preserve"> </w:t>
      </w:r>
      <w:r w:rsidRPr="002749AF">
        <w:rPr>
          <w:sz w:val="28"/>
          <w:szCs w:val="28"/>
        </w:rPr>
        <w:t>сельсовет муниципального района Аскинский райо</w:t>
      </w:r>
      <w:r w:rsidR="00A4592C">
        <w:rPr>
          <w:sz w:val="28"/>
          <w:szCs w:val="28"/>
        </w:rPr>
        <w:t xml:space="preserve">н Республики Башкортостан, </w:t>
      </w:r>
      <w:r w:rsidRPr="002749AF">
        <w:rPr>
          <w:sz w:val="28"/>
          <w:szCs w:val="28"/>
        </w:rPr>
        <w:t xml:space="preserve"> постановляю:</w:t>
      </w:r>
    </w:p>
    <w:p w:rsidR="00E97B54" w:rsidRPr="002749AF" w:rsidRDefault="00E97B54" w:rsidP="00E97B54">
      <w:pPr>
        <w:spacing w:after="0" w:line="240" w:lineRule="auto"/>
        <w:rPr>
          <w:sz w:val="28"/>
          <w:szCs w:val="28"/>
        </w:rPr>
      </w:pPr>
    </w:p>
    <w:p w:rsidR="00D92A01" w:rsidRPr="002749AF" w:rsidRDefault="00E97B54" w:rsidP="00E97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2A01" w:rsidRPr="002749AF">
        <w:rPr>
          <w:sz w:val="28"/>
          <w:szCs w:val="28"/>
        </w:rPr>
        <w:t>1.  Назначить и провести публичные слушания по проекту решения Совета сельского поселения Урмиязовский</w:t>
      </w:r>
      <w:r>
        <w:rPr>
          <w:sz w:val="28"/>
          <w:szCs w:val="28"/>
        </w:rPr>
        <w:t xml:space="preserve"> </w:t>
      </w:r>
      <w:r w:rsidR="00D92A01" w:rsidRPr="002749AF">
        <w:rPr>
          <w:sz w:val="28"/>
          <w:szCs w:val="28"/>
        </w:rPr>
        <w:t>сельсовет муниципального района Аскинский район Республики Башкортостан «Об утверждении отчета об исполнении бюджета сельского поселения Урмиязовский сельсовет муниципального района  Аскинский район Республики Башкортостан за 2018 год» (далее - проект решения 21 мая 2019 года в 9.00 в здании администрации сельского поселения Урмиязовский</w:t>
      </w:r>
      <w:r w:rsidR="00A4592C">
        <w:rPr>
          <w:sz w:val="28"/>
          <w:szCs w:val="28"/>
        </w:rPr>
        <w:t xml:space="preserve"> </w:t>
      </w:r>
      <w:r w:rsidR="00D92A01" w:rsidRPr="002749AF">
        <w:rPr>
          <w:sz w:val="28"/>
          <w:szCs w:val="28"/>
        </w:rPr>
        <w:t>сельсовет муниципального района Аскинский район Республики Башкортостан.</w:t>
      </w:r>
    </w:p>
    <w:p w:rsidR="00D92A01" w:rsidRPr="002749AF" w:rsidRDefault="00E97B54" w:rsidP="00E97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2A01" w:rsidRPr="002749AF">
        <w:rPr>
          <w:sz w:val="28"/>
          <w:szCs w:val="28"/>
        </w:rPr>
        <w:t xml:space="preserve">2.  Установить, что письменные предложения жителей сельского поселения Урмиязовский сельсовет муниципального </w:t>
      </w:r>
      <w:r w:rsidRPr="002749AF">
        <w:rPr>
          <w:sz w:val="28"/>
          <w:szCs w:val="28"/>
        </w:rPr>
        <w:t>района Аскинский</w:t>
      </w:r>
      <w:r w:rsidR="00D92A01" w:rsidRPr="002749AF">
        <w:rPr>
          <w:sz w:val="28"/>
          <w:szCs w:val="28"/>
        </w:rPr>
        <w:t xml:space="preserve"> район Республики Башкортостан по проекту решения Совета, указанному в пункте 1 настоящего постановления, направляются в администрацию сельского поселения Урмиязовский сельсовет муниципального района Аскинский район Республики Башкортостан (по адресу: с. Урмиязы, ул. Ленина, 18) в период с 10 по 20 мая 2019 года.</w:t>
      </w:r>
    </w:p>
    <w:p w:rsidR="00D92A01" w:rsidRPr="002749AF" w:rsidRDefault="00E97B54" w:rsidP="00E97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92A01" w:rsidRPr="002749AF">
        <w:rPr>
          <w:sz w:val="28"/>
          <w:szCs w:val="28"/>
        </w:rPr>
        <w:t>3.  Создать Комиссию по подготовке и проведению публичных слушаний в следующем составе: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 xml:space="preserve">Председатель комиссии – </w:t>
      </w:r>
      <w:r w:rsidR="00E97B54">
        <w:rPr>
          <w:sz w:val="28"/>
          <w:szCs w:val="28"/>
        </w:rPr>
        <w:t>Иргалин Ильшат Узбакович</w:t>
      </w:r>
      <w:r w:rsidRPr="002749AF">
        <w:rPr>
          <w:sz w:val="28"/>
          <w:szCs w:val="28"/>
        </w:rPr>
        <w:t>, депутат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избирательного округа № 8;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 xml:space="preserve">Заместитель председателя комиссии – </w:t>
      </w:r>
      <w:r w:rsidR="00E97B54">
        <w:rPr>
          <w:sz w:val="28"/>
          <w:szCs w:val="28"/>
        </w:rPr>
        <w:t>Галиахметова Лилия Сагитовна</w:t>
      </w:r>
      <w:r w:rsidRPr="002749AF">
        <w:rPr>
          <w:sz w:val="28"/>
          <w:szCs w:val="28"/>
        </w:rPr>
        <w:t>,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д</w:t>
      </w:r>
      <w:r w:rsidR="00E97B54">
        <w:rPr>
          <w:sz w:val="28"/>
          <w:szCs w:val="28"/>
        </w:rPr>
        <w:t>епутат избирательного округа № 5</w:t>
      </w:r>
      <w:r w:rsidRPr="002749AF">
        <w:rPr>
          <w:sz w:val="28"/>
          <w:szCs w:val="28"/>
        </w:rPr>
        <w:t>.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Члены комиссии:</w:t>
      </w:r>
    </w:p>
    <w:p w:rsidR="00D92A01" w:rsidRPr="002749AF" w:rsidRDefault="00E97B54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–</w:t>
      </w:r>
      <w:r>
        <w:rPr>
          <w:sz w:val="28"/>
          <w:szCs w:val="28"/>
        </w:rPr>
        <w:t xml:space="preserve"> Ахметов Гали Мугтасимович депутат</w:t>
      </w:r>
      <w:r w:rsidR="00D92A01" w:rsidRPr="002749AF">
        <w:rPr>
          <w:sz w:val="28"/>
          <w:szCs w:val="28"/>
        </w:rPr>
        <w:t xml:space="preserve"> избирательного округа № 7;</w:t>
      </w:r>
    </w:p>
    <w:p w:rsidR="00D92A01" w:rsidRPr="002749AF" w:rsidRDefault="00E97B54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–</w:t>
      </w:r>
      <w:r>
        <w:rPr>
          <w:sz w:val="28"/>
          <w:szCs w:val="28"/>
        </w:rPr>
        <w:t xml:space="preserve"> Ахматдинов Ансар Масрурович </w:t>
      </w:r>
      <w:r w:rsidRPr="002749AF">
        <w:rPr>
          <w:sz w:val="28"/>
          <w:szCs w:val="28"/>
        </w:rPr>
        <w:t>депутат</w:t>
      </w:r>
      <w:r w:rsidR="00D92A01" w:rsidRPr="002749AF">
        <w:rPr>
          <w:sz w:val="28"/>
          <w:szCs w:val="28"/>
        </w:rPr>
        <w:t xml:space="preserve"> избирательного округа № 3.</w:t>
      </w:r>
    </w:p>
    <w:p w:rsidR="00D92A01" w:rsidRDefault="00E97B54" w:rsidP="00E97B5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92A01" w:rsidRPr="002749AF">
        <w:rPr>
          <w:sz w:val="28"/>
          <w:szCs w:val="28"/>
        </w:rPr>
        <w:t xml:space="preserve">4.  Обнародовать настоящее постановление, проект решения на информационном стенде в здании администрации сельского поселения Урмиязовский сельсовет муниципального района Аскинский район Республики Башкортостан по адресу: Республика Башкортостан, Аскинский район, с. Урмиязы, ул. Ленина, 18 и разместить в сети общего доступа «Интернет» </w:t>
      </w:r>
      <w:r w:rsidR="00A4592C">
        <w:rPr>
          <w:sz w:val="28"/>
          <w:szCs w:val="28"/>
        </w:rPr>
        <w:t xml:space="preserve">на официальном сайте </w:t>
      </w:r>
      <w:r w:rsidR="00A4592C">
        <w:rPr>
          <w:sz w:val="28"/>
          <w:szCs w:val="28"/>
          <w:lang w:val="en-US"/>
        </w:rPr>
        <w:t>https</w:t>
      </w:r>
      <w:r w:rsidR="00A4592C" w:rsidRPr="00A4592C">
        <w:rPr>
          <w:sz w:val="28"/>
          <w:szCs w:val="28"/>
        </w:rPr>
        <w:t>://</w:t>
      </w:r>
      <w:r w:rsidR="00A4592C">
        <w:rPr>
          <w:sz w:val="28"/>
          <w:szCs w:val="28"/>
          <w:lang w:val="en-US"/>
        </w:rPr>
        <w:t>Urmiyaz</w:t>
      </w:r>
      <w:r w:rsidR="00A4592C" w:rsidRPr="00A4592C">
        <w:rPr>
          <w:sz w:val="28"/>
          <w:szCs w:val="28"/>
        </w:rPr>
        <w:t>04</w:t>
      </w:r>
      <w:r w:rsidR="00D92A01" w:rsidRPr="002749AF">
        <w:rPr>
          <w:sz w:val="28"/>
          <w:szCs w:val="28"/>
        </w:rPr>
        <w:t>sp. ru.</w:t>
      </w:r>
    </w:p>
    <w:p w:rsidR="00E97B54" w:rsidRPr="002749AF" w:rsidRDefault="00E97B54" w:rsidP="00E97B54">
      <w:pPr>
        <w:spacing w:after="0" w:line="240" w:lineRule="auto"/>
        <w:rPr>
          <w:sz w:val="28"/>
          <w:szCs w:val="28"/>
        </w:rPr>
      </w:pP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Глава сельского поселения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Урмиязовский</w:t>
      </w:r>
      <w:r w:rsidR="00E97B54">
        <w:rPr>
          <w:sz w:val="28"/>
          <w:szCs w:val="28"/>
        </w:rPr>
        <w:t xml:space="preserve"> </w:t>
      </w:r>
      <w:r w:rsidRPr="002749AF">
        <w:rPr>
          <w:sz w:val="28"/>
          <w:szCs w:val="28"/>
        </w:rPr>
        <w:t>сельсовет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муниципального района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Аскинский район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t>Республики Башкортоста</w:t>
      </w:r>
      <w:r w:rsidR="00E97B54">
        <w:rPr>
          <w:sz w:val="28"/>
          <w:szCs w:val="28"/>
        </w:rPr>
        <w:t xml:space="preserve">                                                       И.У.Иргалин</w:t>
      </w:r>
    </w:p>
    <w:p w:rsidR="00D92A01" w:rsidRPr="002749AF" w:rsidRDefault="00D92A01" w:rsidP="00E97B54">
      <w:pPr>
        <w:spacing w:after="0" w:line="240" w:lineRule="auto"/>
        <w:rPr>
          <w:sz w:val="28"/>
          <w:szCs w:val="28"/>
        </w:rPr>
      </w:pPr>
      <w:r w:rsidRPr="002749AF">
        <w:rPr>
          <w:sz w:val="28"/>
          <w:szCs w:val="28"/>
        </w:rPr>
        <w:br/>
        <w:t xml:space="preserve"> </w:t>
      </w:r>
    </w:p>
    <w:p w:rsidR="00E601CE" w:rsidRPr="002749AF" w:rsidRDefault="00E601CE" w:rsidP="00E97B54">
      <w:pPr>
        <w:spacing w:after="0" w:line="240" w:lineRule="auto"/>
        <w:rPr>
          <w:sz w:val="28"/>
          <w:szCs w:val="28"/>
        </w:rPr>
      </w:pPr>
    </w:p>
    <w:sectPr w:rsidR="00E601CE" w:rsidRPr="002749AF" w:rsidSect="00E6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1"/>
    <w:rsid w:val="000632BB"/>
    <w:rsid w:val="002749AF"/>
    <w:rsid w:val="00366942"/>
    <w:rsid w:val="005E493A"/>
    <w:rsid w:val="007C12B3"/>
    <w:rsid w:val="00985C9F"/>
    <w:rsid w:val="009C338D"/>
    <w:rsid w:val="00A4592C"/>
    <w:rsid w:val="00D92A01"/>
    <w:rsid w:val="00DF686D"/>
    <w:rsid w:val="00E601CE"/>
    <w:rsid w:val="00E97B54"/>
    <w:rsid w:val="00E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416A4-BC79-4EDC-BCB7-CBB7646E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hyperlink" Target="https://pandia.ru/text/category/publichnie_slusha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2019-05-21T06:49:00Z</cp:lastPrinted>
  <dcterms:created xsi:type="dcterms:W3CDTF">2019-12-17T10:29:00Z</dcterms:created>
  <dcterms:modified xsi:type="dcterms:W3CDTF">2019-12-17T10:29:00Z</dcterms:modified>
</cp:coreProperties>
</file>