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0"/>
        <w:gridCol w:w="2160"/>
        <w:gridCol w:w="3780"/>
      </w:tblGrid>
      <w:tr w:rsidR="00BC05A2" w:rsidRPr="0090741B" w:rsidTr="0090741B">
        <w:trPr>
          <w:trHeight w:val="2013"/>
        </w:trPr>
        <w:tc>
          <w:tcPr>
            <w:tcW w:w="3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05A2" w:rsidRPr="0090741B" w:rsidRDefault="00BC05A2" w:rsidP="0090741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0741B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90741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 w:rsidRPr="0090741B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90741B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90741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 w:rsidRPr="0090741B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BC05A2" w:rsidRPr="0090741B" w:rsidRDefault="00BC05A2" w:rsidP="009074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1B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90741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 w:rsidRPr="0090741B">
              <w:rPr>
                <w:rFonts w:ascii="Times New Roman" w:hAnsi="Times New Roman"/>
                <w:b/>
                <w:sz w:val="20"/>
                <w:szCs w:val="20"/>
              </w:rPr>
              <w:t>ЫН РАЙОНЫ</w:t>
            </w:r>
          </w:p>
          <w:p w:rsidR="00BC05A2" w:rsidRPr="0090741B" w:rsidRDefault="00BC05A2" w:rsidP="009074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1B">
              <w:rPr>
                <w:rFonts w:ascii="Times New Roman" w:hAnsi="Times New Roman"/>
                <w:b/>
                <w:sz w:val="20"/>
                <w:szCs w:val="20"/>
              </w:rPr>
              <w:t xml:space="preserve">   МУНИЦИПАЛЬ РАЙОНЫ</w:t>
            </w:r>
            <w:r w:rsidRPr="0090741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  <w:r w:rsidRPr="0090741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C05A2" w:rsidRPr="0090741B" w:rsidRDefault="00BC05A2" w:rsidP="009074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90741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УРМИЯЗ  АУЫЛ  СОВЕТЫ</w:t>
            </w:r>
          </w:p>
          <w:p w:rsidR="00BC05A2" w:rsidRPr="0090741B" w:rsidRDefault="00BC05A2" w:rsidP="009074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1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90741B">
              <w:rPr>
                <w:rFonts w:ascii="Times New Roman" w:hAnsi="Times New Roman"/>
                <w:b/>
                <w:sz w:val="20"/>
                <w:szCs w:val="20"/>
              </w:rPr>
              <w:t xml:space="preserve"> БИЛ</w:t>
            </w:r>
            <w:r w:rsidRPr="0090741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 w:rsidRPr="0090741B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90741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ӘҺ</w:t>
            </w:r>
            <w:r w:rsidRPr="0090741B">
              <w:rPr>
                <w:rFonts w:ascii="Times New Roman" w:hAnsi="Times New Roman"/>
                <w:b/>
                <w:sz w:val="20"/>
                <w:szCs w:val="20"/>
              </w:rPr>
              <w:t>Е СОВЕТЫ</w:t>
            </w:r>
          </w:p>
          <w:p w:rsidR="00BC05A2" w:rsidRPr="0090741B" w:rsidRDefault="00BC05A2" w:rsidP="009074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5A2" w:rsidRPr="0090741B" w:rsidRDefault="00BC05A2" w:rsidP="009074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05A2" w:rsidRPr="0090741B" w:rsidRDefault="00BC05A2" w:rsidP="0090741B">
            <w:pPr>
              <w:spacing w:after="0"/>
              <w:ind w:hanging="62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2.6pt;margin-top:9pt;width:73.3pt;height:90pt;z-index:251658240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378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C05A2" w:rsidRPr="0090741B" w:rsidRDefault="00BC05A2" w:rsidP="0090741B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90741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СОВЕТ</w:t>
            </w:r>
          </w:p>
          <w:p w:rsidR="00BC05A2" w:rsidRPr="0090741B" w:rsidRDefault="00BC05A2" w:rsidP="0090741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0741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90741B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BC05A2" w:rsidRPr="0090741B" w:rsidRDefault="00BC05A2" w:rsidP="0090741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0741B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УРМИЯЗОВСКИЙ СЕЛЬСОВЕТ</w:t>
            </w:r>
          </w:p>
          <w:p w:rsidR="00BC05A2" w:rsidRPr="0090741B" w:rsidRDefault="00BC05A2" w:rsidP="0090741B">
            <w:pPr>
              <w:pStyle w:val="Heading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90741B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BC05A2" w:rsidRPr="0090741B" w:rsidRDefault="00BC05A2" w:rsidP="009074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0741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90741B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BC05A2" w:rsidRPr="0090741B" w:rsidRDefault="00BC05A2" w:rsidP="0090741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0741B">
              <w:rPr>
                <w:rFonts w:ascii="Times New Roman" w:hAnsi="Times New Roman"/>
                <w:b/>
                <w:sz w:val="20"/>
                <w:szCs w:val="20"/>
              </w:rPr>
              <w:t>РЕСПУБЛИКИ БАШКОРТОСТАН</w:t>
            </w:r>
          </w:p>
          <w:p w:rsidR="00BC05A2" w:rsidRPr="0090741B" w:rsidRDefault="00BC05A2" w:rsidP="0090741B">
            <w:pPr>
              <w:pStyle w:val="BodyText"/>
              <w:spacing w:after="0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BC05A2" w:rsidRPr="0090741B" w:rsidRDefault="00BC05A2" w:rsidP="009074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C05A2" w:rsidRPr="004012A2" w:rsidRDefault="00BC05A2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05A2" w:rsidRPr="004012A2" w:rsidRDefault="00BC05A2" w:rsidP="00D80909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30-ое заседание 3-го созыва</w:t>
      </w:r>
      <w:bookmarkStart w:id="0" w:name="_GoBack"/>
      <w:bookmarkEnd w:id="0"/>
    </w:p>
    <w:p w:rsidR="00BC05A2" w:rsidRPr="004012A2" w:rsidRDefault="00BC05A2" w:rsidP="004012A2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C05A2" w:rsidRPr="004012A2" w:rsidRDefault="00BC05A2" w:rsidP="00D80909">
      <w:pPr>
        <w:pStyle w:val="NoSpacing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КАРАР                                                                                  РЕШЕНИЕ</w:t>
      </w:r>
    </w:p>
    <w:p w:rsidR="00BC05A2" w:rsidRPr="004012A2" w:rsidRDefault="00BC05A2" w:rsidP="00D80909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 октября 2018года № 103</w:t>
      </w:r>
    </w:p>
    <w:p w:rsidR="00BC05A2" w:rsidRPr="004012A2" w:rsidRDefault="00BC05A2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05A2" w:rsidRPr="004012A2" w:rsidRDefault="00BC05A2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О внесении изменений и дополнений</w:t>
      </w:r>
    </w:p>
    <w:p w:rsidR="00BC05A2" w:rsidRPr="004012A2" w:rsidRDefault="00BC05A2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в Устав сельского</w:t>
      </w:r>
      <w:r>
        <w:rPr>
          <w:rFonts w:ascii="Times New Roman" w:hAnsi="Times New Roman"/>
          <w:sz w:val="28"/>
          <w:szCs w:val="28"/>
        </w:rPr>
        <w:t xml:space="preserve"> поселения Урмиязовский сельсовет</w:t>
      </w:r>
    </w:p>
    <w:p w:rsidR="00BC05A2" w:rsidRPr="004012A2" w:rsidRDefault="00BC05A2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муниципального рай</w:t>
      </w:r>
      <w:r>
        <w:rPr>
          <w:rFonts w:ascii="Times New Roman" w:hAnsi="Times New Roman"/>
          <w:sz w:val="28"/>
          <w:szCs w:val="28"/>
        </w:rPr>
        <w:t>она Аскинский</w:t>
      </w:r>
      <w:r w:rsidRPr="004012A2">
        <w:rPr>
          <w:rFonts w:ascii="Times New Roman" w:hAnsi="Times New Roman"/>
          <w:sz w:val="28"/>
          <w:szCs w:val="28"/>
        </w:rPr>
        <w:t xml:space="preserve"> район</w:t>
      </w:r>
    </w:p>
    <w:p w:rsidR="00BC05A2" w:rsidRPr="004012A2" w:rsidRDefault="00BC05A2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Республики Башкортостан</w:t>
      </w:r>
    </w:p>
    <w:p w:rsidR="00BC05A2" w:rsidRPr="004012A2" w:rsidRDefault="00BC05A2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05A2" w:rsidRPr="004012A2" w:rsidRDefault="00BC05A2" w:rsidP="004012A2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C05A2" w:rsidRPr="004012A2" w:rsidRDefault="00BC05A2" w:rsidP="004012A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Совет сельского посе</w:t>
      </w:r>
      <w:r>
        <w:rPr>
          <w:rFonts w:ascii="Times New Roman" w:hAnsi="Times New Roman"/>
          <w:sz w:val="28"/>
          <w:szCs w:val="28"/>
        </w:rPr>
        <w:t>ления Урмиязовский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 района Аскинский</w:t>
      </w:r>
      <w:r w:rsidRPr="004012A2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 р е ш и л:   </w:t>
      </w:r>
    </w:p>
    <w:p w:rsidR="00BC05A2" w:rsidRDefault="00BC05A2" w:rsidP="004012A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012A2">
        <w:rPr>
          <w:rFonts w:ascii="Times New Roman" w:hAnsi="Times New Roman"/>
          <w:sz w:val="28"/>
          <w:szCs w:val="28"/>
        </w:rPr>
        <w:t>1. Внести в Устав сельского посе</w:t>
      </w:r>
      <w:r>
        <w:rPr>
          <w:rFonts w:ascii="Times New Roman" w:hAnsi="Times New Roman"/>
          <w:sz w:val="28"/>
          <w:szCs w:val="28"/>
        </w:rPr>
        <w:t>ления Урмиязовский сельсовет</w:t>
      </w:r>
      <w:r w:rsidRPr="004012A2">
        <w:rPr>
          <w:rFonts w:ascii="Times New Roman" w:hAnsi="Times New Roman"/>
          <w:sz w:val="28"/>
          <w:szCs w:val="28"/>
        </w:rPr>
        <w:t xml:space="preserve"> муни</w:t>
      </w:r>
      <w:r>
        <w:rPr>
          <w:rFonts w:ascii="Times New Roman" w:hAnsi="Times New Roman"/>
          <w:sz w:val="28"/>
          <w:szCs w:val="28"/>
        </w:rPr>
        <w:t xml:space="preserve">ципального района Аскинский </w:t>
      </w:r>
      <w:r w:rsidRPr="004012A2">
        <w:rPr>
          <w:rFonts w:ascii="Times New Roman" w:hAnsi="Times New Roman"/>
          <w:sz w:val="28"/>
          <w:szCs w:val="28"/>
        </w:rPr>
        <w:t>район Республики Башкортостан следующие изменения и дополнения:</w:t>
      </w:r>
    </w:p>
    <w:p w:rsidR="00BC05A2" w:rsidRPr="00D21C05" w:rsidRDefault="00BC05A2" w:rsidP="00F45A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1.1.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части 1 </w:t>
      </w:r>
      <w:r w:rsidRPr="00D21C05">
        <w:rPr>
          <w:rFonts w:ascii="Times New Roman" w:hAnsi="Times New Roman"/>
          <w:sz w:val="28"/>
          <w:szCs w:val="28"/>
        </w:rPr>
        <w:t>стать</w:t>
      </w:r>
      <w:r>
        <w:rPr>
          <w:rFonts w:ascii="Times New Roman" w:hAnsi="Times New Roman"/>
          <w:sz w:val="28"/>
          <w:szCs w:val="28"/>
        </w:rPr>
        <w:t>и</w:t>
      </w:r>
      <w:r w:rsidRPr="00D21C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D21C05">
        <w:rPr>
          <w:rFonts w:ascii="Times New Roman" w:hAnsi="Times New Roman"/>
          <w:sz w:val="28"/>
          <w:szCs w:val="28"/>
        </w:rPr>
        <w:t>:</w:t>
      </w:r>
    </w:p>
    <w:p w:rsidR="00BC05A2" w:rsidRDefault="00BC05A2" w:rsidP="000414D2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1.1.1.</w:t>
      </w:r>
      <w:r w:rsidRPr="000414D2">
        <w:t xml:space="preserve"> </w:t>
      </w:r>
      <w:hyperlink r:id="rId7" w:history="1">
        <w:r w:rsidRPr="00E73C62">
          <w:rPr>
            <w:rFonts w:ascii="Times New Roman" w:hAnsi="Times New Roman"/>
            <w:sz w:val="28"/>
            <w:szCs w:val="28"/>
          </w:rPr>
          <w:t xml:space="preserve">пункт 4 </w:t>
        </w:r>
      </w:hyperlink>
      <w:r w:rsidRPr="00E73C62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BC05A2" w:rsidRDefault="00BC05A2" w:rsidP="00B01D3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1.1.2. пункт 19 изложить в следующей редакции:</w:t>
      </w:r>
    </w:p>
    <w:p w:rsidR="00BC05A2" w:rsidRPr="00B01D37" w:rsidRDefault="00BC05A2" w:rsidP="00B01D3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B01D37">
        <w:rPr>
          <w:rFonts w:ascii="Times New Roman" w:hAnsi="Times New Roman"/>
          <w:sz w:val="28"/>
          <w:szCs w:val="28"/>
        </w:rPr>
        <w:t>«</w:t>
      </w:r>
      <w:r w:rsidRPr="00B01D37">
        <w:rPr>
          <w:rFonts w:ascii="Times New Roman" w:hAnsi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BC05A2" w:rsidRDefault="00BC05A2" w:rsidP="0064658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1.1.3. </w:t>
      </w:r>
      <w:r w:rsidRPr="002921DE">
        <w:rPr>
          <w:rFonts w:ascii="Times New Roman" w:hAnsi="Times New Roman"/>
          <w:sz w:val="28"/>
          <w:szCs w:val="28"/>
        </w:rPr>
        <w:t>пункт 2</w:t>
      </w:r>
      <w:r>
        <w:rPr>
          <w:rFonts w:ascii="Times New Roman" w:hAnsi="Times New Roman"/>
          <w:sz w:val="28"/>
          <w:szCs w:val="28"/>
        </w:rPr>
        <w:t>0</w:t>
      </w:r>
      <w:r w:rsidRPr="002921D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C05A2" w:rsidRPr="00456425" w:rsidRDefault="00BC05A2" w:rsidP="0064658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«20</w:t>
      </w:r>
      <w:r w:rsidRPr="002921DE">
        <w:rPr>
          <w:rFonts w:ascii="Times New Roman" w:hAnsi="Times New Roman"/>
          <w:sz w:val="28"/>
          <w:szCs w:val="28"/>
        </w:rPr>
        <w:t xml:space="preserve">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2921DE">
        <w:rPr>
          <w:rFonts w:ascii="Times New Roman" w:hAnsi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</w:rPr>
        <w:t>Сельского</w:t>
      </w:r>
      <w:r w:rsidRPr="002921DE">
        <w:rPr>
          <w:rFonts w:ascii="Times New Roman" w:hAnsi="Times New Roman"/>
          <w:sz w:val="28"/>
          <w:szCs w:val="28"/>
        </w:rPr>
        <w:t xml:space="preserve"> поселения;</w:t>
      </w:r>
      <w:r>
        <w:rPr>
          <w:rFonts w:ascii="Times New Roman" w:hAnsi="Times New Roman"/>
          <w:sz w:val="28"/>
          <w:szCs w:val="28"/>
        </w:rPr>
        <w:t>»;</w:t>
      </w:r>
    </w:p>
    <w:p w:rsidR="00BC05A2" w:rsidRDefault="00BC05A2" w:rsidP="00102B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A91B4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/>
            <w:sz w:val="28"/>
            <w:szCs w:val="28"/>
          </w:rPr>
          <w:t>пункт 21</w:t>
        </w:r>
        <w:r>
          <w:rPr>
            <w:rFonts w:ascii="Times New Roman" w:hAnsi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Федерации";</w:t>
      </w:r>
    </w:p>
    <w:p w:rsidR="00BC05A2" w:rsidRDefault="00BC05A2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E73C62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>5</w:t>
      </w:r>
      <w:r w:rsidRPr="00E73C62">
        <w:rPr>
          <w:rFonts w:ascii="Times New Roman" w:hAnsi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BC05A2" w:rsidRDefault="00BC05A2" w:rsidP="00F45A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1.2. </w:t>
      </w:r>
      <w:r w:rsidRPr="001E45F1"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статьи 4:</w:t>
      </w:r>
    </w:p>
    <w:p w:rsidR="00BC05A2" w:rsidRDefault="00BC05A2" w:rsidP="00F45A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1.2.1.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12 признать утратившим силу;</w:t>
      </w:r>
    </w:p>
    <w:p w:rsidR="00BC05A2" w:rsidRPr="00F45A91" w:rsidRDefault="00BC05A2" w:rsidP="00F45A91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1.2.2. </w:t>
      </w:r>
      <w:r w:rsidRPr="00F45A91">
        <w:rPr>
          <w:rFonts w:ascii="Times New Roman" w:hAnsi="Times New Roman"/>
          <w:sz w:val="28"/>
          <w:szCs w:val="28"/>
        </w:rPr>
        <w:t>дополнить пункт</w:t>
      </w:r>
      <w:r>
        <w:rPr>
          <w:rFonts w:ascii="Times New Roman" w:hAnsi="Times New Roman"/>
          <w:sz w:val="28"/>
          <w:szCs w:val="28"/>
        </w:rPr>
        <w:t>ами</w:t>
      </w:r>
      <w:r w:rsidRPr="00F45A9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16 </w:t>
      </w:r>
      <w:r w:rsidRPr="00F45A91">
        <w:rPr>
          <w:rFonts w:ascii="Times New Roman" w:hAnsi="Times New Roman"/>
          <w:sz w:val="28"/>
          <w:szCs w:val="28"/>
        </w:rPr>
        <w:t>следующего содержания:</w:t>
      </w:r>
    </w:p>
    <w:p w:rsidR="00BC05A2" w:rsidRDefault="00BC05A2" w:rsidP="00102B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«1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rPr>
          <w:rFonts w:ascii="Times New Roman" w:hAnsi="Times New Roman"/>
          <w:sz w:val="28"/>
          <w:szCs w:val="28"/>
        </w:rPr>
        <w:t>;</w:t>
      </w:r>
    </w:p>
    <w:p w:rsidR="00BC05A2" w:rsidRPr="00102B9F" w:rsidRDefault="00BC05A2" w:rsidP="00102B9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02B9F">
        <w:rPr>
          <w:rFonts w:ascii="Times New Roman" w:hAnsi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/>
          <w:sz w:val="28"/>
          <w:szCs w:val="28"/>
        </w:rPr>
        <w:br/>
        <w:t>№</w:t>
      </w:r>
      <w:r w:rsidRPr="00102B9F">
        <w:rPr>
          <w:rFonts w:ascii="Times New Roman" w:hAnsi="Times New Roman"/>
          <w:sz w:val="28"/>
          <w:szCs w:val="28"/>
        </w:rPr>
        <w:t xml:space="preserve"> 2300-1 </w:t>
      </w:r>
      <w:r>
        <w:rPr>
          <w:rFonts w:ascii="Times New Roman" w:hAnsi="Times New Roman"/>
          <w:sz w:val="28"/>
          <w:szCs w:val="28"/>
        </w:rPr>
        <w:t>«</w:t>
      </w:r>
      <w:r w:rsidRPr="00102B9F">
        <w:rPr>
          <w:rFonts w:ascii="Times New Roman" w:hAnsi="Times New Roman"/>
          <w:sz w:val="28"/>
          <w:szCs w:val="28"/>
        </w:rPr>
        <w:t>О защите прав потребителей</w:t>
      </w:r>
      <w:r>
        <w:rPr>
          <w:rFonts w:ascii="Times New Roman" w:hAnsi="Times New Roman"/>
          <w:sz w:val="28"/>
          <w:szCs w:val="28"/>
        </w:rPr>
        <w:t>»</w:t>
      </w:r>
      <w:r w:rsidRPr="00102B9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Pr="00102B9F">
        <w:rPr>
          <w:rFonts w:ascii="Times New Roman" w:hAnsi="Times New Roman"/>
          <w:sz w:val="28"/>
          <w:szCs w:val="28"/>
        </w:rPr>
        <w:t>;</w:t>
      </w:r>
    </w:p>
    <w:p w:rsidR="00BC05A2" w:rsidRPr="00F45A91" w:rsidRDefault="00BC05A2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 xml:space="preserve">1.3. </w:t>
      </w:r>
      <w:r w:rsidRPr="00F45A91">
        <w:rPr>
          <w:rFonts w:ascii="Times New Roman" w:hAnsi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/>
          <w:sz w:val="28"/>
          <w:szCs w:val="28"/>
        </w:rPr>
        <w:t>5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BC05A2" w:rsidRPr="00F45A91" w:rsidRDefault="00BC05A2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.3.1.</w:t>
      </w:r>
      <w:r w:rsidRPr="00F45A91">
        <w:rPr>
          <w:rFonts w:ascii="Times New Roman" w:hAnsi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BC05A2" w:rsidRPr="00F45A91" w:rsidRDefault="00BC05A2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1</w:t>
      </w:r>
      <w:r w:rsidRPr="00F45A91">
        <w:rPr>
          <w:rFonts w:ascii="Times New Roman" w:hAnsi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>
        <w:rPr>
          <w:rFonts w:ascii="Times New Roman" w:hAnsi="Times New Roman"/>
          <w:sz w:val="28"/>
          <w:szCs w:val="28"/>
        </w:rPr>
        <w:t>№</w:t>
      </w:r>
      <w:r w:rsidRPr="00F45A9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</w:p>
    <w:p w:rsidR="00BC05A2" w:rsidRPr="00F45A91" w:rsidRDefault="00BC05A2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.3.2.</w:t>
      </w:r>
      <w:r w:rsidRPr="00F45A91">
        <w:rPr>
          <w:rFonts w:ascii="Times New Roman" w:hAnsi="Times New Roman"/>
          <w:sz w:val="28"/>
          <w:szCs w:val="28"/>
        </w:rPr>
        <w:t xml:space="preserve"> пункт </w:t>
      </w:r>
      <w:r>
        <w:rPr>
          <w:rFonts w:ascii="Times New Roman" w:hAnsi="Times New Roman"/>
          <w:sz w:val="28"/>
          <w:szCs w:val="28"/>
        </w:rPr>
        <w:t>9</w:t>
      </w:r>
      <w:r w:rsidRPr="00F45A9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C05A2" w:rsidRDefault="00BC05A2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«9</w:t>
      </w:r>
      <w:r w:rsidRPr="00F45A91">
        <w:rPr>
          <w:rFonts w:ascii="Times New Roman" w:hAnsi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>
        <w:rPr>
          <w:rFonts w:ascii="Times New Roman" w:hAnsi="Times New Roman"/>
          <w:sz w:val="28"/>
          <w:szCs w:val="28"/>
        </w:rPr>
        <w:t>льством Российской Федерации;»;</w:t>
      </w:r>
    </w:p>
    <w:p w:rsidR="00BC05A2" w:rsidRDefault="00BC05A2" w:rsidP="00CC53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/>
          <w:sz w:val="28"/>
          <w:szCs w:val="28"/>
        </w:rPr>
        <w:t xml:space="preserve">дополнить </w:t>
      </w:r>
      <w:r>
        <w:rPr>
          <w:rFonts w:ascii="Times New Roman" w:hAnsi="Times New Roman"/>
          <w:sz w:val="28"/>
          <w:szCs w:val="28"/>
        </w:rPr>
        <w:t>статьей 8.1 следующего содержания:</w:t>
      </w:r>
    </w:p>
    <w:p w:rsidR="00BC05A2" w:rsidRDefault="00BC05A2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5A2" w:rsidRDefault="00BC05A2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A11B0">
        <w:rPr>
          <w:rFonts w:ascii="Times New Roman" w:hAnsi="Times New Roman"/>
          <w:b/>
          <w:sz w:val="28"/>
          <w:szCs w:val="28"/>
        </w:rPr>
        <w:t>Статья 8.1. Сход граждан</w:t>
      </w:r>
    </w:p>
    <w:p w:rsidR="00BC05A2" w:rsidRDefault="00BC05A2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5A2" w:rsidRDefault="00BC05A2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BC05A2" w:rsidRDefault="00BC05A2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BC05A2" w:rsidRDefault="00BC05A2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самоуправления,</w:t>
      </w:r>
      <w:r w:rsidRPr="00317B7C">
        <w:rPr>
          <w:rFonts w:ascii="Times New Roman" w:hAnsi="Times New Roman"/>
          <w:sz w:val="28"/>
          <w:szCs w:val="28"/>
        </w:rPr>
        <w:t xml:space="preserve"> </w:t>
      </w:r>
      <w:r w:rsidRPr="00CC532D">
        <w:rPr>
          <w:rFonts w:ascii="Times New Roman" w:hAnsi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/>
          <w:sz w:val="28"/>
          <w:szCs w:val="28"/>
        </w:rPr>
        <w:t>.</w:t>
      </w:r>
    </w:p>
    <w:p w:rsidR="00BC05A2" w:rsidRDefault="00BC05A2" w:rsidP="004A11B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BC05A2" w:rsidRDefault="00BC05A2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BC05A2" w:rsidRDefault="00BC05A2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вопроса, выносимого на сход;</w:t>
      </w:r>
    </w:p>
    <w:p w:rsidR="00BC05A2" w:rsidRDefault="00BC05A2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BC05A2" w:rsidRDefault="00BC05A2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BC05A2" w:rsidRDefault="00BC05A2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BC05A2" w:rsidRDefault="00BC05A2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проведении схода граждан должно содержать:</w:t>
      </w:r>
    </w:p>
    <w:p w:rsidR="00BC05A2" w:rsidRDefault="00BC05A2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выносимые на сход граждан;</w:t>
      </w:r>
    </w:p>
    <w:p w:rsidR="00BC05A2" w:rsidRDefault="00BC05A2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о времени и месте проведения схода граждан.</w:t>
      </w:r>
    </w:p>
    <w:p w:rsidR="00BC05A2" w:rsidRDefault="00BC05A2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предусмотренном настоящим Уставом, в части вступления в силу муниципальных правовых актов.</w:t>
      </w:r>
    </w:p>
    <w:p w:rsidR="00BC05A2" w:rsidRDefault="00BC05A2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BC05A2" w:rsidRDefault="00BC05A2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BC05A2" w:rsidRDefault="00BC05A2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BC05A2" w:rsidRDefault="00BC05A2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BC05A2" w:rsidRDefault="00BC05A2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BC05A2" w:rsidRDefault="00BC05A2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BC05A2" w:rsidRDefault="00BC05A2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BC05A2" w:rsidRDefault="00BC05A2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Протокол подписывают члены президиума или председатель,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BC05A2" w:rsidRDefault="00BC05A2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BC05A2" w:rsidRPr="00CC532D" w:rsidRDefault="00BC05A2" w:rsidP="00CC53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4A11B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>5</w:t>
      </w:r>
      <w:r w:rsidRPr="004A11B0">
        <w:rPr>
          <w:rFonts w:ascii="Times New Roman" w:hAnsi="Times New Roman"/>
          <w:b/>
          <w:sz w:val="28"/>
          <w:szCs w:val="28"/>
        </w:rPr>
        <w:t>.</w:t>
      </w:r>
      <w:r w:rsidRPr="00CC532D">
        <w:rPr>
          <w:rFonts w:ascii="Times New Roman" w:hAnsi="Times New Roman"/>
          <w:sz w:val="28"/>
          <w:szCs w:val="28"/>
        </w:rPr>
        <w:t xml:space="preserve"> дополнить статьей </w:t>
      </w:r>
      <w:r>
        <w:rPr>
          <w:rFonts w:ascii="Times New Roman" w:hAnsi="Times New Roman"/>
          <w:sz w:val="28"/>
          <w:szCs w:val="28"/>
        </w:rPr>
        <w:t>10</w:t>
      </w:r>
      <w:r w:rsidRPr="00CC532D">
        <w:rPr>
          <w:rFonts w:ascii="Times New Roman" w:hAnsi="Times New Roman"/>
          <w:sz w:val="28"/>
          <w:szCs w:val="28"/>
        </w:rPr>
        <w:t>.1 следующего содержания:</w:t>
      </w:r>
    </w:p>
    <w:p w:rsidR="00BC05A2" w:rsidRDefault="00BC05A2" w:rsidP="00CC53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5A2" w:rsidRPr="00CC532D" w:rsidRDefault="00BC05A2" w:rsidP="00CC532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01B6">
        <w:rPr>
          <w:rFonts w:ascii="Times New Roman" w:hAnsi="Times New Roman"/>
          <w:b/>
          <w:sz w:val="28"/>
          <w:szCs w:val="28"/>
        </w:rPr>
        <w:t xml:space="preserve">Статья 10.1. Староста </w:t>
      </w:r>
      <w:r>
        <w:rPr>
          <w:rFonts w:ascii="Times New Roman" w:hAnsi="Times New Roman"/>
          <w:b/>
          <w:sz w:val="28"/>
          <w:szCs w:val="28"/>
        </w:rPr>
        <w:t>с</w:t>
      </w:r>
      <w:r w:rsidRPr="003D01B6">
        <w:rPr>
          <w:rFonts w:ascii="Times New Roman" w:hAnsi="Times New Roman"/>
          <w:b/>
          <w:sz w:val="28"/>
          <w:szCs w:val="28"/>
        </w:rPr>
        <w:t>ельского населенного пункта</w:t>
      </w:r>
    </w:p>
    <w:p w:rsidR="00BC05A2" w:rsidRDefault="00BC05A2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5A2" w:rsidRPr="00CC532D" w:rsidRDefault="00BC05A2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>
        <w:rPr>
          <w:rFonts w:ascii="Times New Roman" w:hAnsi="Times New Roman"/>
          <w:sz w:val="28"/>
          <w:szCs w:val="28"/>
        </w:rPr>
        <w:t>с</w:t>
      </w:r>
      <w:r w:rsidRPr="00CC532D">
        <w:rPr>
          <w:rFonts w:ascii="Times New Roman" w:hAnsi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>
        <w:rPr>
          <w:rFonts w:ascii="Times New Roman" w:hAnsi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BC05A2" w:rsidRPr="00CC532D" w:rsidRDefault="00BC05A2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ым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ом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C05A2" w:rsidRPr="00CC532D" w:rsidRDefault="00BC05A2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C05A2" w:rsidRPr="00CC532D" w:rsidRDefault="00BC05A2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BC05A2" w:rsidRPr="00CC532D" w:rsidRDefault="00BC05A2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C05A2" w:rsidRPr="00CC532D" w:rsidRDefault="00BC05A2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BC05A2" w:rsidRPr="00CC532D" w:rsidRDefault="00BC05A2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имеющее непогашенную или неснятую судимость.</w:t>
      </w:r>
    </w:p>
    <w:p w:rsidR="00BC05A2" w:rsidRPr="00102B9F" w:rsidRDefault="00BC05A2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5. Срок полномочий старосты сельского населенного пункта </w:t>
      </w:r>
      <w:r>
        <w:rPr>
          <w:rFonts w:ascii="Times New Roman" w:hAnsi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/>
          <w:sz w:val="28"/>
          <w:szCs w:val="28"/>
        </w:rPr>
        <w:t>четыре года.</w:t>
      </w:r>
    </w:p>
    <w:p w:rsidR="00BC05A2" w:rsidRPr="00CC532D" w:rsidRDefault="00BC05A2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/>
          <w:sz w:val="28"/>
          <w:szCs w:val="28"/>
        </w:rPr>
        <w:t>ым</w:t>
      </w:r>
      <w:r w:rsidRPr="00CC532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BC05A2" w:rsidRPr="00CC532D" w:rsidRDefault="00BC05A2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BC05A2" w:rsidRPr="00CC532D" w:rsidRDefault="00BC05A2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C05A2" w:rsidRPr="00CC532D" w:rsidRDefault="00BC05A2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C05A2" w:rsidRPr="00CC532D" w:rsidRDefault="00BC05A2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C05A2" w:rsidRPr="00CC532D" w:rsidRDefault="00BC05A2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BC05A2" w:rsidRPr="00CC532D" w:rsidRDefault="00BC05A2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а Сельского поселения</w:t>
      </w:r>
      <w:r w:rsidRPr="00CC532D">
        <w:rPr>
          <w:rFonts w:ascii="Times New Roman" w:hAnsi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/>
          <w:sz w:val="28"/>
          <w:szCs w:val="28"/>
        </w:rPr>
        <w:t>.</w:t>
      </w:r>
    </w:p>
    <w:p w:rsidR="00BC05A2" w:rsidRDefault="00BC05A2" w:rsidP="003D01B6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532D">
        <w:rPr>
          <w:rFonts w:ascii="Times New Roman" w:hAnsi="Times New Roman"/>
          <w:sz w:val="28"/>
          <w:szCs w:val="28"/>
        </w:rPr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/>
          <w:sz w:val="28"/>
          <w:szCs w:val="28"/>
        </w:rPr>
        <w:t>представительн</w:t>
      </w:r>
      <w:r>
        <w:rPr>
          <w:rFonts w:ascii="Times New Roman" w:hAnsi="Times New Roman"/>
          <w:sz w:val="28"/>
          <w:szCs w:val="28"/>
        </w:rPr>
        <w:t>ого</w:t>
      </w:r>
      <w:r w:rsidRPr="008960FF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 xml:space="preserve">а Сельского поселения </w:t>
      </w:r>
      <w:r w:rsidRPr="00CC532D">
        <w:rPr>
          <w:rFonts w:ascii="Times New Roman" w:hAnsi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/>
          <w:sz w:val="28"/>
          <w:szCs w:val="28"/>
        </w:rPr>
        <w:t>Республики Башкортостан.»;</w:t>
      </w:r>
    </w:p>
    <w:p w:rsidR="00BC05A2" w:rsidRPr="00F45A91" w:rsidRDefault="00BC05A2" w:rsidP="00C661B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1.6.</w:t>
      </w:r>
      <w:r w:rsidRPr="00F45A91">
        <w:rPr>
          <w:rFonts w:ascii="Times New Roman" w:hAnsi="Times New Roman"/>
          <w:sz w:val="28"/>
          <w:szCs w:val="28"/>
        </w:rPr>
        <w:t xml:space="preserve"> в стать</w:t>
      </w:r>
      <w:r>
        <w:rPr>
          <w:rFonts w:ascii="Times New Roman" w:hAnsi="Times New Roman"/>
          <w:sz w:val="28"/>
          <w:szCs w:val="28"/>
        </w:rPr>
        <w:t>е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11</w:t>
      </w:r>
      <w:r w:rsidRPr="00F45A91">
        <w:rPr>
          <w:rFonts w:ascii="Times New Roman" w:hAnsi="Times New Roman"/>
          <w:sz w:val="28"/>
          <w:szCs w:val="28"/>
        </w:rPr>
        <w:t>:</w:t>
      </w:r>
    </w:p>
    <w:p w:rsidR="00BC05A2" w:rsidRPr="00646B49" w:rsidRDefault="00BC05A2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1.6.1.</w:t>
      </w:r>
      <w:r w:rsidRPr="00646B49">
        <w:t xml:space="preserve"> </w:t>
      </w:r>
      <w:r w:rsidRPr="00646B49">
        <w:rPr>
          <w:rFonts w:ascii="Times New Roman" w:hAnsi="Times New Roman"/>
          <w:sz w:val="28"/>
          <w:szCs w:val="28"/>
        </w:rPr>
        <w:t>наименование статьи изложить в следующей редакции:</w:t>
      </w:r>
    </w:p>
    <w:p w:rsidR="00BC05A2" w:rsidRDefault="00BC05A2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646B49">
        <w:rPr>
          <w:rFonts w:ascii="Times New Roman" w:hAnsi="Times New Roman"/>
          <w:sz w:val="28"/>
          <w:szCs w:val="28"/>
        </w:rPr>
        <w:t>«Статья 1</w:t>
      </w:r>
      <w:r>
        <w:rPr>
          <w:rFonts w:ascii="Times New Roman" w:hAnsi="Times New Roman"/>
          <w:sz w:val="28"/>
          <w:szCs w:val="28"/>
        </w:rPr>
        <w:t>1</w:t>
      </w:r>
      <w:r w:rsidRPr="00646B49">
        <w:rPr>
          <w:rFonts w:ascii="Times New Roman" w:hAnsi="Times New Roman"/>
          <w:sz w:val="28"/>
          <w:szCs w:val="28"/>
        </w:rPr>
        <w:t>. Публичные слушания, общественные обсуждения»;</w:t>
      </w:r>
    </w:p>
    <w:p w:rsidR="00BC05A2" w:rsidRDefault="00BC05A2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1.6.2. в части 3:</w:t>
      </w:r>
    </w:p>
    <w:p w:rsidR="00BC05A2" w:rsidRPr="00F45A91" w:rsidRDefault="00BC05A2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F45A91">
        <w:rPr>
          <w:rFonts w:ascii="Times New Roman" w:hAnsi="Times New Roman"/>
          <w:sz w:val="28"/>
          <w:szCs w:val="28"/>
        </w:rPr>
        <w:t>дополнить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пунктом 2.1 следующего содержания:</w:t>
      </w:r>
    </w:p>
    <w:p w:rsidR="00BC05A2" w:rsidRDefault="00BC05A2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2.1) проект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r w:rsidRPr="00F45A91">
        <w:rPr>
          <w:rFonts w:ascii="Times New Roman" w:hAnsi="Times New Roman"/>
          <w:sz w:val="28"/>
          <w:szCs w:val="28"/>
        </w:rPr>
        <w:t>;</w:t>
      </w:r>
    </w:p>
    <w:p w:rsidR="00BC05A2" w:rsidRPr="00F45A91" w:rsidRDefault="00BC05A2" w:rsidP="003D01B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3 признать утратившим силу;</w:t>
      </w:r>
    </w:p>
    <w:p w:rsidR="00BC05A2" w:rsidRPr="008C1151" w:rsidRDefault="00BC05A2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1.6.3.</w:t>
      </w:r>
      <w:r w:rsidRPr="008C1151">
        <w:rPr>
          <w:rFonts w:ascii="Times New Roman" w:hAnsi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BC05A2" w:rsidRPr="008C1151" w:rsidRDefault="00BC05A2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1.6.4.</w:t>
      </w:r>
      <w:r w:rsidRPr="008C1151">
        <w:rPr>
          <w:rFonts w:ascii="Times New Roman" w:hAnsi="Times New Roman"/>
          <w:sz w:val="28"/>
          <w:szCs w:val="28"/>
        </w:rPr>
        <w:t xml:space="preserve"> дополнить частью 5 следующего содержания: </w:t>
      </w:r>
    </w:p>
    <w:p w:rsidR="00BC05A2" w:rsidRDefault="00BC05A2" w:rsidP="002921D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C1151">
        <w:rPr>
          <w:rFonts w:ascii="Times New Roman" w:hAnsi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>
        <w:rPr>
          <w:rFonts w:ascii="Times New Roman" w:hAnsi="Times New Roman"/>
          <w:sz w:val="28"/>
          <w:szCs w:val="28"/>
        </w:rPr>
        <w:t>С</w:t>
      </w:r>
      <w:r w:rsidRPr="002921DE">
        <w:rPr>
          <w:rFonts w:ascii="Times New Roman" w:hAnsi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BC05A2" w:rsidRDefault="00BC05A2" w:rsidP="0003068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D01B6">
        <w:rPr>
          <w:rFonts w:ascii="Times New Roman" w:hAnsi="Times New Roman"/>
          <w:b/>
          <w:sz w:val="28"/>
          <w:szCs w:val="28"/>
        </w:rPr>
        <w:t>1.7.</w:t>
      </w:r>
      <w:r w:rsidRPr="00F45A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5A91">
        <w:rPr>
          <w:rFonts w:ascii="Times New Roman" w:hAnsi="Times New Roman"/>
          <w:sz w:val="28"/>
          <w:szCs w:val="28"/>
        </w:rPr>
        <w:t xml:space="preserve">части </w:t>
      </w:r>
      <w:r>
        <w:rPr>
          <w:rFonts w:ascii="Times New Roman" w:hAnsi="Times New Roman"/>
          <w:sz w:val="28"/>
          <w:szCs w:val="28"/>
        </w:rPr>
        <w:t>6</w:t>
      </w:r>
      <w:r w:rsidRPr="00F45A91">
        <w:rPr>
          <w:rFonts w:ascii="Times New Roman" w:hAnsi="Times New Roman"/>
          <w:sz w:val="28"/>
          <w:szCs w:val="28"/>
        </w:rPr>
        <w:t xml:space="preserve"> статьи </w:t>
      </w:r>
      <w:r>
        <w:rPr>
          <w:rFonts w:ascii="Times New Roman" w:hAnsi="Times New Roman"/>
          <w:sz w:val="28"/>
          <w:szCs w:val="28"/>
        </w:rPr>
        <w:t>18:</w:t>
      </w:r>
    </w:p>
    <w:p w:rsidR="00BC05A2" w:rsidRDefault="00BC05A2" w:rsidP="0003068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11038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5A91">
        <w:rPr>
          <w:rFonts w:ascii="Times New Roman" w:hAnsi="Times New Roman"/>
          <w:sz w:val="28"/>
          <w:szCs w:val="28"/>
        </w:rPr>
        <w:t>пункт 4 изложить в следующей редакции:</w:t>
      </w:r>
    </w:p>
    <w:p w:rsidR="00BC05A2" w:rsidRDefault="00BC05A2" w:rsidP="00030687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45A91">
        <w:rPr>
          <w:rFonts w:ascii="Times New Roman" w:hAnsi="Times New Roman"/>
          <w:sz w:val="28"/>
          <w:szCs w:val="28"/>
        </w:rPr>
        <w:t xml:space="preserve">4) утверждение стратегии социально-экономического развития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F45A91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BC05A2" w:rsidRPr="00110380" w:rsidRDefault="00BC05A2" w:rsidP="0011038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110380">
        <w:rPr>
          <w:rFonts w:ascii="Times New Roman" w:hAnsi="Times New Roman"/>
          <w:sz w:val="28"/>
          <w:szCs w:val="28"/>
        </w:rPr>
        <w:t>.2. дополнить пунктом 11 следующего содержания:</w:t>
      </w:r>
    </w:p>
    <w:p w:rsidR="00BC05A2" w:rsidRDefault="00BC05A2" w:rsidP="0011038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110380">
        <w:rPr>
          <w:rFonts w:ascii="Times New Roman" w:hAnsi="Times New Roman"/>
          <w:sz w:val="28"/>
          <w:szCs w:val="28"/>
        </w:rPr>
        <w:t xml:space="preserve">«11) утверждение правил благоустройства территории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110380">
        <w:rPr>
          <w:rFonts w:ascii="Times New Roman" w:hAnsi="Times New Roman"/>
          <w:sz w:val="28"/>
          <w:szCs w:val="28"/>
        </w:rPr>
        <w:t>.»;</w:t>
      </w:r>
    </w:p>
    <w:p w:rsidR="00BC05A2" w:rsidRDefault="00BC05A2" w:rsidP="00E1697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1.8.</w:t>
      </w:r>
      <w:r>
        <w:rPr>
          <w:rFonts w:ascii="Times New Roman" w:hAnsi="Times New Roman"/>
          <w:sz w:val="28"/>
          <w:szCs w:val="28"/>
        </w:rPr>
        <w:t xml:space="preserve"> в статье 19:</w:t>
      </w:r>
    </w:p>
    <w:p w:rsidR="00BC05A2" w:rsidRDefault="00BC05A2" w:rsidP="00E1697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1.8.1. часть </w:t>
      </w:r>
      <w:r w:rsidRPr="0074420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изложить в следующей  редакции:</w:t>
      </w:r>
    </w:p>
    <w:p w:rsidR="00BC05A2" w:rsidRDefault="00BC05A2" w:rsidP="00E16978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«8</w:t>
      </w:r>
      <w:r w:rsidRPr="008627EB">
        <w:rPr>
          <w:rFonts w:ascii="Times New Roman" w:hAnsi="Times New Roman"/>
          <w:sz w:val="28"/>
          <w:szCs w:val="28"/>
        </w:rPr>
        <w:t xml:space="preserve">. В случае, если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/>
          <w:sz w:val="28"/>
          <w:szCs w:val="28"/>
        </w:rPr>
        <w:t xml:space="preserve">Главы Республики Башкортостан </w:t>
      </w:r>
      <w:r w:rsidRPr="008627EB">
        <w:rPr>
          <w:rFonts w:ascii="Times New Roman" w:hAnsi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/>
          <w:sz w:val="28"/>
          <w:szCs w:val="28"/>
        </w:rPr>
        <w:t xml:space="preserve">об удалении </w:t>
      </w:r>
      <w:r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r w:rsidRPr="008627EB">
        <w:rPr>
          <w:rFonts w:ascii="Times New Roman" w:hAnsi="Times New Roman"/>
          <w:sz w:val="28"/>
          <w:szCs w:val="28"/>
        </w:rPr>
        <w:t>в отставку, обжалует данны</w:t>
      </w:r>
      <w:r>
        <w:rPr>
          <w:rFonts w:ascii="Times New Roman" w:hAnsi="Times New Roman"/>
          <w:sz w:val="28"/>
          <w:szCs w:val="28"/>
        </w:rPr>
        <w:t>е</w:t>
      </w:r>
      <w:r w:rsidRPr="008627EB">
        <w:rPr>
          <w:rFonts w:ascii="Times New Roman" w:hAnsi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8627EB">
        <w:rPr>
          <w:rFonts w:ascii="Times New Roman" w:hAnsi="Times New Roman"/>
          <w:sz w:val="28"/>
          <w:szCs w:val="28"/>
        </w:rPr>
        <w:t xml:space="preserve">, избираемого </w:t>
      </w:r>
      <w:r>
        <w:rPr>
          <w:rFonts w:ascii="Times New Roman" w:hAnsi="Times New Roman"/>
          <w:sz w:val="28"/>
          <w:szCs w:val="28"/>
        </w:rPr>
        <w:t xml:space="preserve">Советом </w:t>
      </w:r>
      <w:r w:rsidRPr="008627EB">
        <w:rPr>
          <w:rFonts w:ascii="Times New Roman" w:hAnsi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/>
          <w:sz w:val="28"/>
          <w:szCs w:val="28"/>
        </w:rPr>
        <w:t>»;</w:t>
      </w:r>
    </w:p>
    <w:p w:rsidR="00BC05A2" w:rsidRDefault="00BC05A2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1.8.2. </w:t>
      </w:r>
      <w:r>
        <w:rPr>
          <w:rFonts w:ascii="Times New Roman" w:hAnsi="Times New Roman"/>
          <w:sz w:val="28"/>
          <w:szCs w:val="28"/>
        </w:rPr>
        <w:t>дополнить частью 9 следующего содержания:</w:t>
      </w:r>
    </w:p>
    <w:p w:rsidR="00BC05A2" w:rsidRPr="00360820" w:rsidRDefault="00BC05A2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«9. В случае досрочного прекращения полномочий </w:t>
      </w: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не позднее чем через шесть месяцев со дня такого прекращения полномочий.</w:t>
      </w:r>
    </w:p>
    <w:p w:rsidR="00BC05A2" w:rsidRDefault="00BC05A2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При этом если до истечения срока полномочий Совета осталось менее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820">
        <w:rPr>
          <w:rFonts w:ascii="Times New Roman" w:hAnsi="Times New Roman"/>
          <w:sz w:val="28"/>
          <w:szCs w:val="28"/>
        </w:rPr>
        <w:t xml:space="preserve">шести месяцев, избрание </w:t>
      </w:r>
      <w:r>
        <w:rPr>
          <w:rFonts w:ascii="Times New Roman" w:hAnsi="Times New Roman"/>
          <w:sz w:val="28"/>
          <w:szCs w:val="28"/>
        </w:rPr>
        <w:t>главы Сельского поселения</w:t>
      </w:r>
      <w:r w:rsidRPr="00360820">
        <w:rPr>
          <w:rFonts w:ascii="Times New Roman" w:hAnsi="Times New Roman"/>
          <w:sz w:val="28"/>
          <w:szCs w:val="28"/>
        </w:rPr>
        <w:t xml:space="preserve"> осуществляется на первом заседании вновь избранного Совета.»;</w:t>
      </w:r>
    </w:p>
    <w:p w:rsidR="00BC05A2" w:rsidRDefault="00BC05A2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035D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 xml:space="preserve">9 статьи 22 </w:t>
      </w:r>
      <w:r w:rsidRPr="0024035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BC05A2" w:rsidRDefault="00BC05A2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035D">
        <w:rPr>
          <w:rFonts w:ascii="Times New Roman" w:hAnsi="Times New Roman"/>
          <w:sz w:val="28"/>
          <w:szCs w:val="28"/>
        </w:rPr>
        <w:t>9. Полномочи</w:t>
      </w:r>
      <w:r>
        <w:rPr>
          <w:rFonts w:ascii="Times New Roman" w:hAnsi="Times New Roman"/>
          <w:sz w:val="28"/>
          <w:szCs w:val="28"/>
        </w:rPr>
        <w:t xml:space="preserve">я депутата </w:t>
      </w:r>
      <w:r w:rsidRPr="0024035D">
        <w:rPr>
          <w:rFonts w:ascii="Times New Roman" w:hAnsi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>
        <w:rPr>
          <w:rFonts w:ascii="Times New Roman" w:hAnsi="Times New Roman"/>
          <w:sz w:val="28"/>
          <w:szCs w:val="28"/>
        </w:rPr>
        <w:t>»;</w:t>
      </w:r>
    </w:p>
    <w:p w:rsidR="00BC05A2" w:rsidRPr="00360820" w:rsidRDefault="00BC05A2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/>
          <w:sz w:val="28"/>
          <w:szCs w:val="28"/>
        </w:rPr>
        <w:t>абзац второй части 4 статьи 26 изложить в следующей редакции:</w:t>
      </w:r>
    </w:p>
    <w:p w:rsidR="00BC05A2" w:rsidRDefault="00BC05A2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 xml:space="preserve">«Изменения и дополнения, внесённые в Устав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60820">
        <w:rPr>
          <w:rFonts w:ascii="Times New Roman" w:hAnsi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360820">
        <w:rPr>
          <w:rFonts w:ascii="Times New Roman" w:hAnsi="Times New Roman"/>
          <w:sz w:val="28"/>
          <w:szCs w:val="28"/>
        </w:rPr>
        <w:t>.»;</w:t>
      </w:r>
    </w:p>
    <w:p w:rsidR="00BC05A2" w:rsidRDefault="00BC05A2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1.11. </w:t>
      </w:r>
      <w:r w:rsidRPr="00E537A6">
        <w:rPr>
          <w:rFonts w:ascii="Times New Roman" w:hAnsi="Times New Roman"/>
          <w:sz w:val="28"/>
          <w:szCs w:val="28"/>
        </w:rPr>
        <w:t>Дополнить статьей 27.1 следующего содержания:</w:t>
      </w:r>
    </w:p>
    <w:p w:rsidR="00BC05A2" w:rsidRDefault="00BC05A2" w:rsidP="0036082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5A2" w:rsidRDefault="00BC05A2" w:rsidP="00E537A6">
      <w:pPr>
        <w:pStyle w:val="NoSpacing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Статья 27.1. Содержание правил благоустройства территории Сельского поселения</w:t>
      </w:r>
    </w:p>
    <w:p w:rsidR="00BC05A2" w:rsidRDefault="00BC05A2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5A2" w:rsidRDefault="00BC05A2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Правила благоустройства территории Сельского поселения утверждаются Советом.</w:t>
      </w:r>
    </w:p>
    <w:p w:rsidR="00BC05A2" w:rsidRDefault="00BC05A2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Правила благоустройства территории Сельского поселения могут регулировать вопросы:</w:t>
      </w:r>
    </w:p>
    <w:p w:rsidR="00BC05A2" w:rsidRDefault="00BC05A2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BC05A2" w:rsidRDefault="00BC05A2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BC05A2" w:rsidRDefault="00BC05A2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BC05A2" w:rsidRDefault="00BC05A2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архитектурную подсветку зданий, строений, сооружений;</w:t>
      </w:r>
    </w:p>
    <w:p w:rsidR="00BC05A2" w:rsidRDefault="00BC05A2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организации озеленения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BC05A2" w:rsidRDefault="00BC05A2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установки указателей с наименованиями улиц и номерами домов, вывесок;</w:t>
      </w:r>
    </w:p>
    <w:p w:rsidR="00BC05A2" w:rsidRDefault="00BC05A2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BC05A2" w:rsidRDefault="00BC05A2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BC05A2" w:rsidRDefault="00BC05A2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BC05A2" w:rsidRDefault="00BC05A2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поселения, в том числе в зимний период;</w:t>
      </w:r>
    </w:p>
    <w:p w:rsidR="00BC05A2" w:rsidRDefault="00BC05A2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организации стоков ливневых вод;</w:t>
      </w:r>
    </w:p>
    <w:p w:rsidR="00BC05A2" w:rsidRDefault="00BC05A2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порядка проведения земляных работ;</w:t>
      </w:r>
    </w:p>
    <w:p w:rsidR="00BC05A2" w:rsidRDefault="00BC05A2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BC05A2" w:rsidRDefault="00BC05A2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BC05A2" w:rsidRDefault="00BC05A2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BC05A2" w:rsidRDefault="00BC05A2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поселения;</w:t>
      </w:r>
    </w:p>
    <w:p w:rsidR="00BC05A2" w:rsidRDefault="00BC05A2" w:rsidP="00E537A6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поселения.»;</w:t>
      </w:r>
    </w:p>
    <w:p w:rsidR="00BC05A2" w:rsidRPr="009F14E5" w:rsidRDefault="00BC05A2" w:rsidP="008960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b/>
          <w:sz w:val="28"/>
          <w:szCs w:val="28"/>
        </w:rPr>
        <w:t>1.1</w:t>
      </w:r>
      <w:r>
        <w:rPr>
          <w:rFonts w:ascii="Times New Roman" w:hAnsi="Times New Roman"/>
          <w:b/>
          <w:sz w:val="28"/>
          <w:szCs w:val="28"/>
        </w:rPr>
        <w:t>2</w:t>
      </w:r>
      <w:r w:rsidRPr="0074420D">
        <w:rPr>
          <w:rFonts w:ascii="Times New Roman" w:hAnsi="Times New Roman"/>
          <w:b/>
          <w:sz w:val="28"/>
          <w:szCs w:val="28"/>
        </w:rPr>
        <w:t>.</w:t>
      </w:r>
      <w:r w:rsidRPr="00E45E04">
        <w:rPr>
          <w:rFonts w:ascii="Times New Roman" w:hAnsi="Times New Roman"/>
          <w:sz w:val="28"/>
          <w:szCs w:val="28"/>
        </w:rPr>
        <w:t xml:space="preserve"> </w:t>
      </w:r>
      <w:r w:rsidRPr="009F14E5">
        <w:rPr>
          <w:rFonts w:ascii="Times New Roman" w:hAnsi="Times New Roman"/>
          <w:sz w:val="28"/>
          <w:szCs w:val="28"/>
        </w:rPr>
        <w:t xml:space="preserve">в статье </w:t>
      </w:r>
      <w:r>
        <w:rPr>
          <w:rFonts w:ascii="Times New Roman" w:hAnsi="Times New Roman"/>
          <w:sz w:val="28"/>
          <w:szCs w:val="28"/>
        </w:rPr>
        <w:t>29</w:t>
      </w:r>
      <w:r w:rsidRPr="009F14E5">
        <w:rPr>
          <w:rFonts w:ascii="Times New Roman" w:hAnsi="Times New Roman"/>
          <w:sz w:val="28"/>
          <w:szCs w:val="28"/>
        </w:rPr>
        <w:t>:</w:t>
      </w:r>
    </w:p>
    <w:p w:rsidR="00BC05A2" w:rsidRDefault="00BC05A2" w:rsidP="008960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1.12.1. абзац 1 </w:t>
      </w:r>
      <w:r w:rsidRPr="00E45E04">
        <w:rPr>
          <w:rFonts w:ascii="Times New Roman" w:hAnsi="Times New Roman"/>
          <w:sz w:val="28"/>
          <w:szCs w:val="28"/>
        </w:rPr>
        <w:t>част</w:t>
      </w:r>
      <w:r>
        <w:rPr>
          <w:rFonts w:ascii="Times New Roman" w:hAnsi="Times New Roman"/>
          <w:sz w:val="28"/>
          <w:szCs w:val="28"/>
        </w:rPr>
        <w:t>и</w:t>
      </w:r>
      <w:r w:rsidRPr="00E45E04">
        <w:rPr>
          <w:rFonts w:ascii="Times New Roman" w:hAnsi="Times New Roman"/>
          <w:sz w:val="28"/>
          <w:szCs w:val="28"/>
        </w:rPr>
        <w:t xml:space="preserve"> 2 изложить в следующей редакции:</w:t>
      </w:r>
    </w:p>
    <w:p w:rsidR="00BC05A2" w:rsidRDefault="00BC05A2" w:rsidP="008960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45E04">
        <w:rPr>
          <w:rFonts w:ascii="Times New Roman" w:hAnsi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>
        <w:rPr>
          <w:rFonts w:ascii="Times New Roman" w:hAnsi="Times New Roman"/>
          <w:sz w:val="28"/>
          <w:szCs w:val="28"/>
        </w:rPr>
        <w:t>Сельское поселение</w:t>
      </w:r>
      <w:r w:rsidRPr="00E45E04">
        <w:rPr>
          <w:rFonts w:ascii="Times New Roman" w:hAnsi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/>
          <w:sz w:val="28"/>
          <w:szCs w:val="28"/>
        </w:rPr>
        <w:t>»</w:t>
      </w:r>
      <w:r w:rsidRPr="00E45E0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05A2" w:rsidRDefault="00BC05A2" w:rsidP="008960FF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1.12.2. </w:t>
      </w:r>
      <w:r w:rsidRPr="009F14E5">
        <w:rPr>
          <w:rFonts w:ascii="Times New Roman" w:hAnsi="Times New Roman"/>
          <w:sz w:val="28"/>
          <w:szCs w:val="28"/>
        </w:rPr>
        <w:t xml:space="preserve">часть </w:t>
      </w:r>
      <w:r>
        <w:rPr>
          <w:rFonts w:ascii="Times New Roman" w:hAnsi="Times New Roman"/>
          <w:sz w:val="28"/>
          <w:szCs w:val="28"/>
        </w:rPr>
        <w:t>3 изложить в следующей редакции:</w:t>
      </w:r>
    </w:p>
    <w:p w:rsidR="00BC05A2" w:rsidRPr="0074420D" w:rsidRDefault="00BC05A2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«3. Муниципальные правовые акты, подлежащие официальному опубликованию, направляются в официальное печатное средство массовой информации (в официальное сетевое издание) в течение 7 дней со дня их подписания.</w:t>
      </w:r>
    </w:p>
    <w:p w:rsidR="00BC05A2" w:rsidRPr="0074420D" w:rsidRDefault="00BC05A2" w:rsidP="0074420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>
        <w:rPr>
          <w:rFonts w:ascii="Times New Roman" w:hAnsi="Times New Roman"/>
          <w:sz w:val="28"/>
          <w:szCs w:val="28"/>
        </w:rPr>
        <w:t>С</w:t>
      </w:r>
      <w:r w:rsidRPr="0074420D">
        <w:rPr>
          <w:rFonts w:ascii="Times New Roman" w:hAnsi="Times New Roman"/>
          <w:sz w:val="28"/>
          <w:szCs w:val="28"/>
        </w:rPr>
        <w:t>ельском поселении.</w:t>
      </w:r>
    </w:p>
    <w:p w:rsidR="00BC05A2" w:rsidRPr="0074420D" w:rsidRDefault="00BC05A2" w:rsidP="0074420D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BC05A2" w:rsidRPr="0074420D" w:rsidRDefault="00BC05A2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BC05A2" w:rsidRPr="0074420D" w:rsidRDefault="00BC05A2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BC05A2" w:rsidRDefault="00BC05A2" w:rsidP="0074420D">
      <w:pPr>
        <w:pStyle w:val="BodyText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20D">
        <w:rPr>
          <w:rFonts w:ascii="Times New Roman" w:hAnsi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>
        <w:rPr>
          <w:rFonts w:ascii="Times New Roman" w:hAnsi="Times New Roman"/>
          <w:sz w:val="28"/>
          <w:szCs w:val="28"/>
        </w:rPr>
        <w:t>»;</w:t>
      </w:r>
    </w:p>
    <w:p w:rsidR="00BC05A2" w:rsidRPr="00360820" w:rsidRDefault="00BC05A2" w:rsidP="00360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/>
          <w:sz w:val="28"/>
          <w:szCs w:val="28"/>
        </w:rPr>
        <w:t>Дополнить статьей 36.1 следующего содержания:</w:t>
      </w:r>
    </w:p>
    <w:p w:rsidR="00BC05A2" w:rsidRDefault="00BC05A2" w:rsidP="003608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C05A2" w:rsidRPr="00360820" w:rsidRDefault="00BC05A2" w:rsidP="00360820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«</w:t>
      </w:r>
      <w:r w:rsidRPr="00360820">
        <w:rPr>
          <w:rFonts w:ascii="Times New Roman" w:hAnsi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/>
          <w:b/>
          <w:sz w:val="28"/>
          <w:szCs w:val="28"/>
        </w:rPr>
        <w:t>36</w:t>
      </w:r>
      <w:r w:rsidRPr="00360820">
        <w:rPr>
          <w:rFonts w:ascii="Times New Roman" w:hAnsi="Times New Roman"/>
          <w:b/>
          <w:sz w:val="28"/>
          <w:szCs w:val="28"/>
        </w:rPr>
        <w:t>.1. Средства самообложения граждан</w:t>
      </w:r>
    </w:p>
    <w:p w:rsidR="00BC05A2" w:rsidRPr="00360820" w:rsidRDefault="00BC05A2" w:rsidP="0036082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C05A2" w:rsidRDefault="00BC05A2" w:rsidP="00AF44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20">
        <w:rPr>
          <w:rFonts w:ascii="Times New Roman" w:hAnsi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Pr="00360820">
        <w:rPr>
          <w:rFonts w:ascii="Times New Roman" w:hAnsi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0820">
        <w:rPr>
          <w:rFonts w:ascii="Times New Roman" w:hAnsi="Times New Roman"/>
          <w:sz w:val="28"/>
          <w:szCs w:val="28"/>
        </w:rPr>
        <w:t xml:space="preserve">30 процентов от общего числа жителей </w:t>
      </w:r>
      <w:r>
        <w:rPr>
          <w:rFonts w:ascii="Times New Roman" w:hAnsi="Times New Roman"/>
          <w:sz w:val="28"/>
          <w:szCs w:val="28"/>
        </w:rPr>
        <w:t>Сельского поселения (</w:t>
      </w:r>
      <w:r w:rsidRPr="00360820">
        <w:rPr>
          <w:rFonts w:ascii="Times New Roman" w:hAnsi="Times New Roman"/>
          <w:sz w:val="28"/>
          <w:szCs w:val="28"/>
        </w:rPr>
        <w:t>населённого пункта, входящего в состав</w:t>
      </w:r>
      <w:r>
        <w:rPr>
          <w:rFonts w:ascii="Times New Roman" w:hAnsi="Times New Roman"/>
          <w:sz w:val="28"/>
          <w:szCs w:val="28"/>
        </w:rPr>
        <w:t xml:space="preserve"> Сельского поселения)</w:t>
      </w:r>
      <w:r w:rsidRPr="00360820">
        <w:rPr>
          <w:rFonts w:ascii="Times New Roman" w:hAnsi="Times New Roman"/>
          <w:sz w:val="28"/>
          <w:szCs w:val="28"/>
        </w:rPr>
        <w:t xml:space="preserve"> и для которых размер платежей может быть уменьшен.</w:t>
      </w:r>
    </w:p>
    <w:p w:rsidR="00BC05A2" w:rsidRPr="00AF442E" w:rsidRDefault="00BC05A2" w:rsidP="00B01D3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F442E">
        <w:rPr>
          <w:rFonts w:ascii="Times New Roman" w:hAnsi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/>
          <w:bCs/>
          <w:sz w:val="28"/>
          <w:szCs w:val="28"/>
        </w:rPr>
        <w:t>ым</w:t>
      </w:r>
      <w:r w:rsidRPr="00AF442E">
        <w:rPr>
          <w:rFonts w:ascii="Times New Roman" w:hAnsi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sz w:val="28"/>
          <w:szCs w:val="28"/>
        </w:rPr>
        <w:t>ом</w:t>
      </w:r>
      <w:r w:rsidRPr="00AF442E">
        <w:rPr>
          <w:rFonts w:ascii="Times New Roman" w:hAnsi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BC05A2" w:rsidRDefault="00BC05A2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/>
            <w:sz w:val="28"/>
            <w:szCs w:val="28"/>
          </w:rPr>
          <w:t>Пункт 1.</w:t>
        </w:r>
        <w:r>
          <w:rPr>
            <w:rFonts w:ascii="Times New Roman" w:hAnsi="Times New Roman"/>
            <w:sz w:val="28"/>
            <w:szCs w:val="28"/>
          </w:rPr>
          <w:t>1</w:t>
        </w:r>
        <w:r w:rsidRPr="00B01D37">
          <w:rPr>
            <w:rFonts w:ascii="Times New Roman" w:hAnsi="Times New Roman"/>
            <w:sz w:val="28"/>
            <w:szCs w:val="28"/>
          </w:rPr>
          <w:t>.</w:t>
        </w:r>
      </w:hyperlink>
      <w:r>
        <w:rPr>
          <w:rFonts w:ascii="Times New Roman" w:hAnsi="Times New Roman"/>
          <w:sz w:val="28"/>
          <w:szCs w:val="28"/>
        </w:rPr>
        <w:t>2 настоящего решения вступает в силу с 1 января 2019 года.</w:t>
      </w:r>
    </w:p>
    <w:p w:rsidR="00BC05A2" w:rsidRPr="00646585" w:rsidRDefault="00BC05A2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46585">
        <w:rPr>
          <w:rFonts w:ascii="Times New Roman" w:hAnsi="Times New Roman"/>
          <w:b/>
          <w:sz w:val="28"/>
          <w:szCs w:val="28"/>
        </w:rPr>
        <w:t>.</w:t>
      </w:r>
      <w:r w:rsidRPr="00646585">
        <w:rPr>
          <w:rFonts w:ascii="Times New Roman" w:hAnsi="Times New Roman"/>
          <w:sz w:val="28"/>
          <w:szCs w:val="28"/>
        </w:rPr>
        <w:t xml:space="preserve"> Настоящее реше</w:t>
      </w:r>
      <w:r>
        <w:rPr>
          <w:rFonts w:ascii="Times New Roman" w:hAnsi="Times New Roman"/>
          <w:sz w:val="28"/>
          <w:szCs w:val="28"/>
        </w:rPr>
        <w:t xml:space="preserve">ние обнародовать </w:t>
      </w:r>
      <w:r w:rsidRPr="00CB1338">
        <w:rPr>
          <w:rFonts w:ascii="Times New Roman" w:hAnsi="Times New Roman"/>
          <w:sz w:val="28"/>
          <w:szCs w:val="28"/>
        </w:rPr>
        <w:t>на официальном стенде в здании Администрации сельского поселения Урмиязовский  сельсовет муниципального района Аскинский  район Республики Башкортостан</w:t>
      </w:r>
      <w:r>
        <w:rPr>
          <w:sz w:val="28"/>
          <w:szCs w:val="28"/>
        </w:rPr>
        <w:t xml:space="preserve">  </w:t>
      </w:r>
      <w:r w:rsidRPr="00646585">
        <w:rPr>
          <w:rFonts w:ascii="Times New Roman" w:hAnsi="Times New Roman"/>
          <w:sz w:val="28"/>
          <w:szCs w:val="28"/>
        </w:rPr>
        <w:t xml:space="preserve"> после его государственной регистрации.</w:t>
      </w:r>
    </w:p>
    <w:p w:rsidR="00BC05A2" w:rsidRDefault="00BC05A2" w:rsidP="00D21C0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5A2" w:rsidRDefault="00BC05A2" w:rsidP="00D21C0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5A2" w:rsidRDefault="00BC05A2" w:rsidP="00D21C05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05A2" w:rsidRDefault="00BC05A2" w:rsidP="00D80909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BC05A2" w:rsidRDefault="00BC05A2" w:rsidP="00D80909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BC05A2" w:rsidRDefault="00BC05A2" w:rsidP="00D80909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Урмиязовский сельсовет</w:t>
      </w:r>
    </w:p>
    <w:p w:rsidR="00BC05A2" w:rsidRDefault="00BC05A2" w:rsidP="00D80909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BC05A2" w:rsidRDefault="00BC05A2" w:rsidP="00D80909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Аскинский район</w:t>
      </w:r>
    </w:p>
    <w:p w:rsidR="00BC05A2" w:rsidRDefault="00BC05A2" w:rsidP="00D80909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BC05A2" w:rsidRPr="00D21C05" w:rsidRDefault="00BC05A2" w:rsidP="00D80909">
      <w:pPr>
        <w:pStyle w:val="NoSpacing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И.У.Иргалин</w:t>
      </w:r>
    </w:p>
    <w:sectPr w:rsidR="00BC05A2" w:rsidRPr="00D21C05" w:rsidSect="00B8536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A2" w:rsidRDefault="00BC05A2" w:rsidP="00B8536C">
      <w:pPr>
        <w:spacing w:after="0" w:line="240" w:lineRule="auto"/>
      </w:pPr>
      <w:r>
        <w:separator/>
      </w:r>
    </w:p>
  </w:endnote>
  <w:endnote w:type="continuationSeparator" w:id="0">
    <w:p w:rsidR="00BC05A2" w:rsidRDefault="00BC05A2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A2" w:rsidRDefault="00BC05A2" w:rsidP="00B8536C">
      <w:pPr>
        <w:spacing w:after="0" w:line="240" w:lineRule="auto"/>
      </w:pPr>
      <w:r>
        <w:separator/>
      </w:r>
    </w:p>
  </w:footnote>
  <w:footnote w:type="continuationSeparator" w:id="0">
    <w:p w:rsidR="00BC05A2" w:rsidRDefault="00BC05A2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05A2" w:rsidRDefault="00BC05A2">
    <w:pPr>
      <w:pStyle w:val="Header"/>
      <w:jc w:val="center"/>
    </w:pPr>
    <w:r w:rsidRPr="00B8536C">
      <w:rPr>
        <w:rFonts w:ascii="Times New Roman" w:hAnsi="Times New Roman"/>
      </w:rPr>
      <w:fldChar w:fldCharType="begin"/>
    </w:r>
    <w:r w:rsidRPr="00B8536C">
      <w:rPr>
        <w:rFonts w:ascii="Times New Roman" w:hAnsi="Times New Roman"/>
      </w:rPr>
      <w:instrText>PAGE   \* MERGEFORMAT</w:instrText>
    </w:r>
    <w:r w:rsidRPr="00B8536C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9</w:t>
    </w:r>
    <w:r w:rsidRPr="00B8536C">
      <w:rPr>
        <w:rFonts w:ascii="Times New Roman" w:hAnsi="Times New Roman"/>
      </w:rPr>
      <w:fldChar w:fldCharType="end"/>
    </w:r>
  </w:p>
  <w:p w:rsidR="00BC05A2" w:rsidRDefault="00BC05A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E4"/>
    <w:rsid w:val="00030687"/>
    <w:rsid w:val="00034872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A2B57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B7B3D"/>
    <w:rsid w:val="003D01B6"/>
    <w:rsid w:val="004012A2"/>
    <w:rsid w:val="00456425"/>
    <w:rsid w:val="004A11B0"/>
    <w:rsid w:val="004A36DF"/>
    <w:rsid w:val="004A700C"/>
    <w:rsid w:val="00536BDF"/>
    <w:rsid w:val="00555AE0"/>
    <w:rsid w:val="005A69A9"/>
    <w:rsid w:val="005E4F92"/>
    <w:rsid w:val="005F010D"/>
    <w:rsid w:val="00611AE7"/>
    <w:rsid w:val="00646585"/>
    <w:rsid w:val="00646B49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627EB"/>
    <w:rsid w:val="008960FF"/>
    <w:rsid w:val="008C1151"/>
    <w:rsid w:val="008D5EA4"/>
    <w:rsid w:val="008F051F"/>
    <w:rsid w:val="0090741B"/>
    <w:rsid w:val="00920CE3"/>
    <w:rsid w:val="00931960"/>
    <w:rsid w:val="00931F39"/>
    <w:rsid w:val="00973AB3"/>
    <w:rsid w:val="009F14E5"/>
    <w:rsid w:val="00A5242A"/>
    <w:rsid w:val="00A829AB"/>
    <w:rsid w:val="00A84230"/>
    <w:rsid w:val="00A91B49"/>
    <w:rsid w:val="00AC1E06"/>
    <w:rsid w:val="00AF442E"/>
    <w:rsid w:val="00B01D37"/>
    <w:rsid w:val="00B23B74"/>
    <w:rsid w:val="00B411AD"/>
    <w:rsid w:val="00B713C4"/>
    <w:rsid w:val="00B8536C"/>
    <w:rsid w:val="00BA5097"/>
    <w:rsid w:val="00BC05A2"/>
    <w:rsid w:val="00C120DC"/>
    <w:rsid w:val="00C27745"/>
    <w:rsid w:val="00C4498C"/>
    <w:rsid w:val="00C661BD"/>
    <w:rsid w:val="00CB1338"/>
    <w:rsid w:val="00CC532D"/>
    <w:rsid w:val="00CD6370"/>
    <w:rsid w:val="00CF1829"/>
    <w:rsid w:val="00D21C05"/>
    <w:rsid w:val="00D45351"/>
    <w:rsid w:val="00D602DB"/>
    <w:rsid w:val="00D80909"/>
    <w:rsid w:val="00D92B3C"/>
    <w:rsid w:val="00DA359A"/>
    <w:rsid w:val="00DB2982"/>
    <w:rsid w:val="00DE607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072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0741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99"/>
    <w:qFormat/>
    <w:rsid w:val="00D21C05"/>
    <w:rPr>
      <w:lang w:eastAsia="en-US"/>
    </w:rPr>
  </w:style>
  <w:style w:type="paragraph" w:styleId="Header">
    <w:name w:val="header"/>
    <w:basedOn w:val="Normal"/>
    <w:link w:val="Head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8536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536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3C6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3D01B6"/>
    <w:pPr>
      <w:spacing w:after="140" w:line="288" w:lineRule="auto"/>
    </w:pPr>
    <w:rPr>
      <w:color w:val="00000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01B6"/>
    <w:rPr>
      <w:rFonts w:cs="Times New Roman"/>
      <w:color w:val="00000A"/>
    </w:rPr>
  </w:style>
  <w:style w:type="paragraph" w:styleId="BodyTextIndent3">
    <w:name w:val="Body Text Indent 3"/>
    <w:basedOn w:val="Normal"/>
    <w:link w:val="BodyTextIndent3Char"/>
    <w:uiPriority w:val="99"/>
    <w:rsid w:val="009074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5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9</Pages>
  <Words>3209</Words>
  <Characters>18296</Characters>
  <Application>Microsoft Office Outlook</Application>
  <DocSecurity>0</DocSecurity>
  <Lines>0</Lines>
  <Paragraphs>0</Paragraphs>
  <ScaleCrop>false</ScaleCrop>
  <Company>Управление делами Главы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Ишбердина Гульфия Вилевна</dc:creator>
  <cp:keywords/>
  <dc:description/>
  <cp:lastModifiedBy>User</cp:lastModifiedBy>
  <cp:revision>8</cp:revision>
  <cp:lastPrinted>2018-08-16T07:00:00Z</cp:lastPrinted>
  <dcterms:created xsi:type="dcterms:W3CDTF">2018-08-16T07:00:00Z</dcterms:created>
  <dcterms:modified xsi:type="dcterms:W3CDTF">2018-10-04T07:49:00Z</dcterms:modified>
</cp:coreProperties>
</file>